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DE" w:rsidRDefault="005176DE" w:rsidP="005176DE">
      <w:pPr>
        <w:spacing w:line="240" w:lineRule="auto"/>
        <w:jc w:val="center"/>
        <w:rPr>
          <w:rFonts w:ascii="Comic Sans MS" w:hAnsi="Comic Sans MS" w:cs="Times New Roman"/>
          <w:b/>
          <w:color w:val="0000FF"/>
          <w:sz w:val="24"/>
        </w:rPr>
      </w:pPr>
      <w:r w:rsidRPr="005176DE">
        <w:rPr>
          <w:rFonts w:ascii="Comic Sans MS" w:hAnsi="Comic Sans MS" w:cs="Times New Roman"/>
          <w:b/>
          <w:noProof/>
          <w:color w:val="0000FF"/>
          <w:sz w:val="24"/>
          <w:lang w:eastAsia="fr-FR"/>
        </w:rPr>
        <w:drawing>
          <wp:inline distT="0" distB="0" distL="0" distR="0">
            <wp:extent cx="5759450" cy="688264"/>
            <wp:effectExtent l="0" t="0" r="0" b="0"/>
            <wp:docPr id="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8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EA" w:rsidRDefault="0089463C" w:rsidP="00BE2CEA">
      <w:pPr>
        <w:spacing w:line="360" w:lineRule="auto"/>
        <w:jc w:val="center"/>
        <w:rPr>
          <w:rFonts w:ascii="Times New Roman" w:hAnsi="Times New Roman" w:cs="Times New Roman"/>
          <w:b/>
          <w:bCs/>
          <w:color w:val="60A2F4"/>
          <w:sz w:val="24"/>
          <w:szCs w:val="24"/>
          <w:lang w:val="en-US"/>
        </w:rPr>
      </w:pPr>
      <w:r>
        <w:rPr>
          <w:rFonts w:ascii="Comic Sans MS" w:hAnsi="Comic Sans MS" w:cs="Times New Roman"/>
          <w:b/>
          <w:noProof/>
          <w:color w:val="0000FF"/>
          <w:sz w:val="24"/>
          <w:lang w:eastAsia="fr-FR"/>
        </w:rPr>
        <w:pict>
          <v:rect id="_x0000_s1031" alt="" style="position:absolute;left:0;text-align:left;margin-left:.55pt;margin-top:14.35pt;width:460.55pt;height:53.7pt;z-index:251665408;mso-wrap-edited:f" filled="f" strokecolor="blue" strokeweight="1.5pt"/>
        </w:pict>
      </w:r>
    </w:p>
    <w:p w:rsidR="00BE2CEA" w:rsidRPr="00BE2CEA" w:rsidRDefault="00BE2CEA" w:rsidP="00BE2CEA">
      <w:pPr>
        <w:spacing w:line="360" w:lineRule="auto"/>
        <w:jc w:val="center"/>
        <w:rPr>
          <w:rFonts w:ascii="Times New Roman" w:hAnsi="Times New Roman" w:cs="Times New Roman"/>
          <w:b/>
          <w:bCs/>
          <w:color w:val="60A2F4"/>
          <w:sz w:val="24"/>
          <w:szCs w:val="24"/>
        </w:rPr>
      </w:pPr>
      <w:r w:rsidRPr="00BE2CEA">
        <w:rPr>
          <w:rFonts w:ascii="Times New Roman" w:hAnsi="Times New Roman" w:cs="Times New Roman"/>
          <w:b/>
          <w:bCs/>
          <w:color w:val="60A2F4"/>
          <w:sz w:val="24"/>
          <w:szCs w:val="24"/>
        </w:rPr>
        <w:t>Macro-adénome hypophysaire à prolactine opéré à propos d’un cas</w:t>
      </w:r>
      <w:bookmarkStart w:id="0" w:name="_GoBack"/>
      <w:bookmarkEnd w:id="0"/>
    </w:p>
    <w:p w:rsidR="005176DE" w:rsidRPr="00BE2CEA" w:rsidRDefault="005176DE" w:rsidP="005176DE">
      <w:pPr>
        <w:spacing w:line="240" w:lineRule="auto"/>
        <w:jc w:val="both"/>
        <w:rPr>
          <w:rFonts w:ascii="Times New Roman" w:hAnsi="Times New Roman" w:cs="Times New Roman"/>
          <w:color w:val="0000FF"/>
          <w:sz w:val="24"/>
        </w:rPr>
      </w:pPr>
    </w:p>
    <w:p w:rsidR="00316FD4" w:rsidRPr="00C1249B" w:rsidRDefault="00BE2CEA" w:rsidP="00C1249B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60A2F4"/>
          <w:sz w:val="24"/>
          <w:szCs w:val="24"/>
          <w:vertAlign w:val="superscript"/>
        </w:rPr>
      </w:pPr>
      <w:proofErr w:type="spellStart"/>
      <w:r w:rsidRPr="00BE2CEA">
        <w:rPr>
          <w:rFonts w:ascii="Times New Roman" w:hAnsi="Times New Roman" w:cs="Times New Roman"/>
          <w:b/>
          <w:color w:val="60A2F4"/>
          <w:sz w:val="24"/>
          <w:szCs w:val="24"/>
        </w:rPr>
        <w:t>Bemora</w:t>
      </w:r>
      <w:proofErr w:type="spellEnd"/>
      <w:r w:rsidRPr="00BE2CEA">
        <w:rPr>
          <w:rFonts w:ascii="Times New Roman" w:hAnsi="Times New Roman" w:cs="Times New Roman"/>
          <w:b/>
          <w:color w:val="60A2F4"/>
          <w:sz w:val="24"/>
          <w:szCs w:val="24"/>
        </w:rPr>
        <w:t xml:space="preserve"> JS, </w:t>
      </w:r>
      <w:proofErr w:type="spellStart"/>
      <w:r w:rsidRPr="00BE2CEA">
        <w:rPr>
          <w:rFonts w:ascii="Times New Roman" w:hAnsi="Times New Roman" w:cs="Times New Roman"/>
          <w:b/>
          <w:color w:val="60A2F4"/>
          <w:sz w:val="24"/>
          <w:szCs w:val="24"/>
        </w:rPr>
        <w:t>Rajaona</w:t>
      </w:r>
      <w:proofErr w:type="spellEnd"/>
      <w:r w:rsidRPr="00BE2CEA">
        <w:rPr>
          <w:rFonts w:ascii="Times New Roman" w:hAnsi="Times New Roman" w:cs="Times New Roman"/>
          <w:b/>
          <w:color w:val="60A2F4"/>
          <w:sz w:val="24"/>
          <w:szCs w:val="24"/>
        </w:rPr>
        <w:t xml:space="preserve"> R, </w:t>
      </w:r>
      <w:proofErr w:type="spellStart"/>
      <w:r w:rsidRPr="00BE2CEA">
        <w:rPr>
          <w:rFonts w:ascii="Times New Roman" w:hAnsi="Times New Roman" w:cs="Times New Roman"/>
          <w:b/>
          <w:color w:val="60A2F4"/>
          <w:sz w:val="24"/>
          <w:szCs w:val="24"/>
        </w:rPr>
        <w:t>Harimbonona</w:t>
      </w:r>
      <w:proofErr w:type="spellEnd"/>
      <w:r w:rsidRPr="00BE2CEA">
        <w:rPr>
          <w:rFonts w:ascii="Times New Roman" w:hAnsi="Times New Roman" w:cs="Times New Roman"/>
          <w:b/>
          <w:color w:val="60A2F4"/>
          <w:sz w:val="24"/>
          <w:szCs w:val="24"/>
        </w:rPr>
        <w:t xml:space="preserve"> ZM, </w:t>
      </w:r>
      <w:proofErr w:type="spellStart"/>
      <w:r w:rsidRPr="00BE2CEA">
        <w:rPr>
          <w:rFonts w:ascii="Times New Roman" w:hAnsi="Times New Roman" w:cs="Times New Roman"/>
          <w:b/>
          <w:color w:val="60A2F4"/>
          <w:sz w:val="24"/>
          <w:szCs w:val="24"/>
        </w:rPr>
        <w:t>Razanaparany</w:t>
      </w:r>
      <w:proofErr w:type="spellEnd"/>
      <w:r w:rsidRPr="00BE2CEA">
        <w:rPr>
          <w:rFonts w:ascii="Times New Roman" w:hAnsi="Times New Roman" w:cs="Times New Roman"/>
          <w:b/>
          <w:color w:val="60A2F4"/>
          <w:sz w:val="24"/>
          <w:szCs w:val="24"/>
        </w:rPr>
        <w:t xml:space="preserve"> T, </w:t>
      </w:r>
      <w:proofErr w:type="spellStart"/>
      <w:r w:rsidRPr="00BE2CEA">
        <w:rPr>
          <w:rFonts w:ascii="Times New Roman" w:hAnsi="Times New Roman" w:cs="Times New Roman"/>
          <w:b/>
          <w:color w:val="60A2F4"/>
          <w:sz w:val="24"/>
          <w:szCs w:val="24"/>
        </w:rPr>
        <w:t>Radotina</w:t>
      </w:r>
      <w:proofErr w:type="spellEnd"/>
      <w:r w:rsidRPr="00BE2CEA">
        <w:rPr>
          <w:rFonts w:ascii="Times New Roman" w:hAnsi="Times New Roman" w:cs="Times New Roman"/>
          <w:b/>
          <w:color w:val="60A2F4"/>
          <w:sz w:val="24"/>
          <w:szCs w:val="24"/>
        </w:rPr>
        <w:t xml:space="preserve"> A, </w:t>
      </w:r>
      <w:proofErr w:type="spellStart"/>
      <w:r w:rsidRPr="00BE2CEA">
        <w:rPr>
          <w:rFonts w:ascii="Times New Roman" w:hAnsi="Times New Roman" w:cs="Times New Roman"/>
          <w:b/>
          <w:color w:val="60A2F4"/>
          <w:sz w:val="24"/>
          <w:szCs w:val="24"/>
        </w:rPr>
        <w:t>Rabarijaona</w:t>
      </w:r>
      <w:proofErr w:type="spellEnd"/>
      <w:r w:rsidRPr="00BE2CEA">
        <w:rPr>
          <w:rFonts w:ascii="Times New Roman" w:hAnsi="Times New Roman" w:cs="Times New Roman"/>
          <w:b/>
          <w:color w:val="60A2F4"/>
          <w:sz w:val="24"/>
          <w:szCs w:val="24"/>
        </w:rPr>
        <w:t xml:space="preserve"> M</w:t>
      </w:r>
    </w:p>
    <w:p w:rsidR="00685DE2" w:rsidRPr="007108E8" w:rsidRDefault="0089463C" w:rsidP="007108E8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  <w:r>
        <w:rPr>
          <w:rFonts w:ascii="Times New Roman" w:hAnsi="Times New Roman" w:cs="Times New Roman"/>
          <w:b/>
          <w:noProof/>
          <w:color w:val="0000FF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alt="" style="position:absolute;left:0;text-align:left;margin-left:69.55pt;margin-top:8.4pt;width:387pt;height:0;z-index:251666432;mso-wrap-edited:f" o:connectortype="straight" strokecolor="blue" strokeweight="1.5pt"/>
        </w:pict>
      </w:r>
      <w:r w:rsidR="00685DE2" w:rsidRPr="007108E8">
        <w:rPr>
          <w:rFonts w:ascii="Times New Roman" w:hAnsi="Times New Roman" w:cs="Times New Roman"/>
          <w:b/>
          <w:color w:val="0000FF"/>
          <w:sz w:val="24"/>
        </w:rPr>
        <w:t xml:space="preserve">Introduction </w:t>
      </w:r>
    </w:p>
    <w:p w:rsidR="00BE2CEA" w:rsidRPr="00CF2131" w:rsidRDefault="00BE2CEA" w:rsidP="002058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Un adénome hypophysaire est une</w:t>
      </w:r>
      <w:r w:rsidRPr="00CF2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tumeur bénigne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 niveau de la région </w:t>
      </w:r>
      <w:r w:rsidRPr="00CF2131">
        <w:rPr>
          <w:rFonts w:ascii="Times New Roman" w:hAnsi="Times New Roman" w:cs="Times New Roman"/>
          <w:color w:val="000000" w:themeColor="text1"/>
          <w:sz w:val="24"/>
          <w:szCs w:val="24"/>
        </w:rPr>
        <w:t>supra-</w:t>
      </w:r>
      <w:proofErr w:type="spellStart"/>
      <w:r w:rsidRPr="00CF2131">
        <w:rPr>
          <w:rFonts w:ascii="Times New Roman" w:hAnsi="Times New Roman" w:cs="Times New Roman"/>
          <w:color w:val="000000" w:themeColor="text1"/>
          <w:sz w:val="24"/>
          <w:szCs w:val="24"/>
        </w:rPr>
        <w:t>séllaire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classé selon la taille et le caractère secrétant ou non secrétant ; on parle de micro-adénome si le diamètre est inférieur à 10 mm et macro-adénome si le diamètre est supérieur à 10 mm </w:t>
      </w:r>
      <w:r w:rsidRPr="00F52992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Le mode de découverte classique est un trouble visuel et/ou trouble hormonal. Les macro-adénomes à prolactine présente une difficulté de prise en charge. Nous rapportons le cas d’une femme de 44 ans présentant un macro-adénome hypophysaire prise en charge au service de neurochirurgie du Centre Hospitalier Joseph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Ravoahangy</w:t>
      </w:r>
      <w:proofErr w:type="spellEnd"/>
      <w:r w:rsidR="00300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Andrianavalona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(CHU-JRA). L’objectif de notre cas est de p</w:t>
      </w:r>
      <w:r w:rsidRPr="00CF2131">
        <w:rPr>
          <w:rFonts w:ascii="Times New Roman" w:hAnsi="Times New Roman" w:cs="Times New Roman"/>
          <w:color w:val="000000" w:themeColor="text1"/>
          <w:sz w:val="24"/>
          <w:szCs w:val="24"/>
        </w:rPr>
        <w:t>rouver la faisabilité et l’efficacité de la chirurgie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Madagascar et d’i</w:t>
      </w:r>
      <w:r w:rsidRPr="00CF2131">
        <w:rPr>
          <w:rFonts w:ascii="Times New Roman" w:hAnsi="Times New Roman" w:cs="Times New Roman"/>
          <w:color w:val="000000" w:themeColor="text1"/>
          <w:sz w:val="24"/>
          <w:szCs w:val="24"/>
        </w:rPr>
        <w:t>nsister sur la nécessité de la prise en charge multidisciplinaire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</w:t>
      </w:r>
    </w:p>
    <w:p w:rsidR="00685DE2" w:rsidRPr="007108E8" w:rsidRDefault="0089463C" w:rsidP="007108E8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  <w:r>
        <w:rPr>
          <w:rFonts w:ascii="Times New Roman" w:hAnsi="Times New Roman" w:cs="Times New Roman"/>
          <w:b/>
          <w:noProof/>
          <w:color w:val="0000FF"/>
          <w:sz w:val="24"/>
        </w:rPr>
        <w:pict>
          <v:shape id="_x0000_s1029" type="#_x0000_t32" alt="" style="position:absolute;left:0;text-align:left;margin-left:71.35pt;margin-top:9.4pt;width:379.8pt;height:0;z-index:251667456;mso-wrap-edited:f" o:connectortype="straight" strokecolor="blue" strokeweight="1.5pt"/>
        </w:pict>
      </w:r>
      <w:r w:rsidR="00685DE2" w:rsidRPr="007108E8">
        <w:rPr>
          <w:rFonts w:ascii="Times New Roman" w:hAnsi="Times New Roman" w:cs="Times New Roman"/>
          <w:b/>
          <w:color w:val="0000FF"/>
          <w:sz w:val="24"/>
        </w:rPr>
        <w:t>Observations</w:t>
      </w:r>
    </w:p>
    <w:p w:rsidR="003F2BF8" w:rsidRDefault="003F2BF8" w:rsidP="007108E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  <w:sectPr w:rsidR="003F2BF8" w:rsidSect="00AD09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450"/>
          <w:cols w:space="708"/>
          <w:docGrid w:linePitch="360"/>
        </w:sectPr>
      </w:pPr>
    </w:p>
    <w:p w:rsidR="00BE2CEA" w:rsidRDefault="00BE2CEA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Il s’agit d’une femme âgée de 44 ans, commerçante, mère de 6 enfants qui prenait une contraception hormonale injectable.</w:t>
      </w:r>
    </w:p>
    <w:p w:rsidR="00AA1D5A" w:rsidRDefault="00BE2CEA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Elle était admise dans le service de neurochirurgie du CHU-JRA le 14 juillet </w:t>
      </w:r>
      <w:r w:rsidRPr="004F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des t</w:t>
      </w:r>
      <w:r w:rsidRPr="004F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roubles de la vision d’apparition progressive,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évoluant depuis </w:t>
      </w:r>
      <w:r w:rsidRPr="004F131D">
        <w:rPr>
          <w:rFonts w:ascii="Times New Roman" w:hAnsi="Times New Roman" w:cs="Times New Roman"/>
          <w:color w:val="000000" w:themeColor="text1"/>
          <w:sz w:val="24"/>
          <w:szCs w:val="24"/>
        </w:rPr>
        <w:t>9 mois (Octobre 2023) avant son admission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Secondairement, elle présentait une b</w:t>
      </w:r>
      <w:r w:rsidRPr="004F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aisse de la vision de l’œil à gauche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F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ssociée à des céphalées motivant une consultation chez un ophtalmologiste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qui a prescrit le p</w:t>
      </w:r>
      <w:r w:rsidRPr="004F131D">
        <w:rPr>
          <w:rFonts w:ascii="Times New Roman" w:hAnsi="Times New Roman" w:cs="Times New Roman"/>
          <w:color w:val="000000" w:themeColor="text1"/>
          <w:sz w:val="24"/>
          <w:szCs w:val="24"/>
        </w:rPr>
        <w:t>ort des lunettes de correction, sans amélioration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1249B" w:rsidRDefault="00BE2CEA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février 2024 c’est-à-dire </w:t>
      </w:r>
      <w:r w:rsidRPr="0093573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mois après la consultation ophtalmologiste</w:t>
      </w:r>
      <w:r w:rsidR="00C1249B">
        <w:rPr>
          <w:rFonts w:ascii="Times New Roman" w:hAnsi="Times New Roman" w:cs="Times New Roman"/>
          <w:color w:val="000000" w:themeColor="text1"/>
          <w:sz w:val="24"/>
          <w:szCs w:val="24"/>
        </w:rPr>
        <w:t>. I</w:t>
      </w:r>
      <w:r w:rsidR="00300A23">
        <w:rPr>
          <w:rFonts w:ascii="Times New Roman" w:hAnsi="Times New Roman" w:cs="Times New Roman"/>
          <w:color w:val="000000" w:themeColor="text1"/>
          <w:sz w:val="24"/>
          <w:szCs w:val="24"/>
        </w:rPr>
        <w:t>l 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avait une</w:t>
      </w:r>
      <w:r w:rsidRPr="00935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diminution progressive de la vision à</w:t>
      </w:r>
      <w:r w:rsidR="00300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5737">
        <w:rPr>
          <w:rFonts w:ascii="Times New Roman" w:hAnsi="Times New Roman" w:cs="Times New Roman"/>
          <w:color w:val="000000" w:themeColor="text1"/>
          <w:sz w:val="24"/>
          <w:szCs w:val="24"/>
        </w:rPr>
        <w:t>gauche et dégradation de la vision à droite</w:t>
      </w:r>
      <w:r w:rsidR="00C124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63E4" w:rsidRDefault="00C1249B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</w:t>
      </w:r>
      <w:r w:rsidR="00BE2CEA">
        <w:rPr>
          <w:rFonts w:ascii="Times New Roman" w:hAnsi="Times New Roman" w:cs="Times New Roman"/>
          <w:color w:val="000000" w:themeColor="text1"/>
          <w:sz w:val="24"/>
          <w:szCs w:val="24"/>
        </w:rPr>
        <w:t>l n’y avait pas de vomissement ni</w:t>
      </w:r>
      <w:r w:rsidR="00BE2CEA" w:rsidRPr="00935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crise convulsive</w:t>
      </w:r>
      <w:r w:rsidR="00BE2CEA">
        <w:rPr>
          <w:rFonts w:ascii="Times New Roman" w:hAnsi="Times New Roman" w:cs="Times New Roman"/>
          <w:color w:val="000000" w:themeColor="text1"/>
          <w:sz w:val="24"/>
          <w:szCs w:val="24"/>
        </w:rPr>
        <w:t>. Elle a consulté un d</w:t>
      </w:r>
      <w:r w:rsidR="00BE2CEA" w:rsidRPr="00935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euxième </w:t>
      </w:r>
      <w:r w:rsidR="00BE2CEA">
        <w:rPr>
          <w:rFonts w:ascii="Times New Roman" w:hAnsi="Times New Roman" w:cs="Times New Roman"/>
          <w:color w:val="000000" w:themeColor="text1"/>
          <w:sz w:val="24"/>
          <w:szCs w:val="24"/>
        </w:rPr>
        <w:t>ophtalmologiste,</w:t>
      </w:r>
      <w:r w:rsidR="00BE2CEA" w:rsidRPr="00935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où elle</w:t>
      </w:r>
      <w:r w:rsidR="00BE2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bénéficié une injection de produit inconnu</w:t>
      </w:r>
      <w:r w:rsidR="00BE2CEA" w:rsidRPr="00935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</w:t>
      </w:r>
      <w:r w:rsidR="00BE2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3j </w:t>
      </w:r>
      <w:r w:rsidR="00BE2CEA" w:rsidRPr="00935737">
        <w:rPr>
          <w:rFonts w:ascii="Times New Roman" w:hAnsi="Times New Roman" w:cs="Times New Roman"/>
          <w:color w:val="000000" w:themeColor="text1"/>
          <w:sz w:val="24"/>
          <w:szCs w:val="24"/>
        </w:rPr>
        <w:t>mais sans amélioration</w:t>
      </w:r>
      <w:r w:rsidR="00BE2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En </w:t>
      </w:r>
      <w:r w:rsidR="00BE2CEA" w:rsidRPr="00C06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juillet 2024, aggravation </w:t>
      </w:r>
      <w:r w:rsidR="00BE2CEA">
        <w:rPr>
          <w:rFonts w:ascii="Times New Roman" w:hAnsi="Times New Roman" w:cs="Times New Roman"/>
          <w:color w:val="000000" w:themeColor="text1"/>
          <w:sz w:val="24"/>
          <w:szCs w:val="24"/>
        </w:rPr>
        <w:t>de l’</w:t>
      </w:r>
      <w:r w:rsidR="00BE2CEA" w:rsidRPr="00C06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état visuel avec </w:t>
      </w:r>
      <w:r w:rsidR="00BE2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une cécité </w:t>
      </w:r>
      <w:r w:rsidR="00BE2CEA" w:rsidRPr="00C06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gauche, motivant une autre consultation </w:t>
      </w:r>
      <w:r w:rsidR="00BE2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ophtalmologiste </w:t>
      </w:r>
      <w:r w:rsidR="00BE2CEA" w:rsidRPr="00C06722">
        <w:rPr>
          <w:rFonts w:ascii="Times New Roman" w:hAnsi="Times New Roman" w:cs="Times New Roman"/>
          <w:color w:val="000000" w:themeColor="text1"/>
          <w:sz w:val="24"/>
          <w:szCs w:val="24"/>
        </w:rPr>
        <w:t>dans un centre visuel</w:t>
      </w:r>
      <w:r w:rsidR="00BE2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qui a prescrit un s</w:t>
      </w:r>
      <w:r w:rsidR="00BE2CEA" w:rsidRPr="00C06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canner cérébral </w:t>
      </w:r>
      <w:r w:rsidR="00BE2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qui mettait en évidence un processus tumoral </w:t>
      </w:r>
      <w:r w:rsidR="00BE2CEA" w:rsidRPr="00C06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supra-</w:t>
      </w:r>
      <w:proofErr w:type="spellStart"/>
      <w:r w:rsidR="00AA1D5A" w:rsidRPr="00C06722">
        <w:rPr>
          <w:rFonts w:ascii="Times New Roman" w:hAnsi="Times New Roman" w:cs="Times New Roman"/>
          <w:color w:val="000000" w:themeColor="text1"/>
          <w:sz w:val="24"/>
          <w:szCs w:val="24"/>
        </w:rPr>
        <w:t>sellaire</w:t>
      </w:r>
      <w:proofErr w:type="spellEnd"/>
      <w:r w:rsidR="00CF5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2CEA">
        <w:rPr>
          <w:rFonts w:ascii="Times New Roman" w:hAnsi="Times New Roman" w:cs="Times New Roman"/>
          <w:color w:val="000000" w:themeColor="text1"/>
          <w:sz w:val="24"/>
          <w:szCs w:val="24"/>
        </w:rPr>
        <w:t>qui l’a référé en n</w:t>
      </w:r>
      <w:r w:rsidR="00BE2CEA" w:rsidRPr="00C06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eurochirurgie. </w:t>
      </w:r>
    </w:p>
    <w:p w:rsidR="00BE2CEA" w:rsidRDefault="00BE2CEA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L’examen clinique à l’entrée montrait une femme c</w:t>
      </w:r>
      <w:r w:rsidRPr="00A17B5E">
        <w:rPr>
          <w:rFonts w:ascii="Times New Roman" w:hAnsi="Times New Roman" w:cs="Times New Roman"/>
          <w:color w:val="000000" w:themeColor="text1"/>
          <w:sz w:val="24"/>
          <w:szCs w:val="24"/>
        </w:rPr>
        <w:t>onsciente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avec des c</w:t>
      </w:r>
      <w:r w:rsidRPr="00A17B5E">
        <w:rPr>
          <w:rFonts w:ascii="Times New Roman" w:hAnsi="Times New Roman" w:cs="Times New Roman"/>
          <w:color w:val="000000" w:themeColor="text1"/>
          <w:sz w:val="24"/>
          <w:szCs w:val="24"/>
        </w:rPr>
        <w:t>éphalées modérées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ab</w:t>
      </w:r>
      <w:r w:rsidRPr="00A17B5E">
        <w:rPr>
          <w:rFonts w:ascii="Times New Roman" w:hAnsi="Times New Roman" w:cs="Times New Roman"/>
          <w:color w:val="000000" w:themeColor="text1"/>
          <w:sz w:val="24"/>
          <w:szCs w:val="24"/>
        </w:rPr>
        <w:t>sence de déficit des 4 membres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L’e</w:t>
      </w:r>
      <w:r w:rsidRPr="00A17B5E">
        <w:rPr>
          <w:rFonts w:ascii="Times New Roman" w:hAnsi="Times New Roman" w:cs="Times New Roman"/>
          <w:color w:val="000000" w:themeColor="text1"/>
          <w:sz w:val="24"/>
          <w:szCs w:val="24"/>
        </w:rPr>
        <w:t>xamen ophtalmologie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mettais en évidence une c</w:t>
      </w:r>
      <w:r w:rsidRPr="00A1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écité à gauche avec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une perception lumineuse négative et </w:t>
      </w:r>
      <w:r w:rsidRPr="00A17B5E">
        <w:rPr>
          <w:rFonts w:ascii="Times New Roman" w:hAnsi="Times New Roman" w:cs="Times New Roman"/>
          <w:color w:val="000000" w:themeColor="text1"/>
          <w:sz w:val="24"/>
          <w:szCs w:val="24"/>
        </w:rPr>
        <w:t>atrophie optique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; une baisse de l’acuité visuelle 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droite à </w:t>
      </w:r>
      <w:r w:rsidRPr="00A17B5E">
        <w:rPr>
          <w:rFonts w:ascii="Times New Roman" w:hAnsi="Times New Roman" w:cs="Times New Roman"/>
          <w:color w:val="000000" w:themeColor="text1"/>
          <w:sz w:val="24"/>
          <w:szCs w:val="24"/>
        </w:rPr>
        <w:t>7/10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; a</w:t>
      </w:r>
      <w:r w:rsidRPr="00A17B5E">
        <w:rPr>
          <w:rFonts w:ascii="Times New Roman" w:hAnsi="Times New Roman" w:cs="Times New Roman"/>
          <w:color w:val="000000" w:themeColor="text1"/>
          <w:sz w:val="24"/>
          <w:szCs w:val="24"/>
        </w:rPr>
        <w:t>mputation du champ temporal à droit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E2CEA" w:rsidRDefault="00BE2CEA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 scanner cérébral sans été avec injection objectivait un processus supra-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sellaire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qui se rehausse fortement après injection de produit de contraste 20 mm fois 25 mm,</w:t>
      </w:r>
      <w:r w:rsidR="00300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suspected’un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macro-adénome</w:t>
      </w:r>
      <w:r w:rsidR="00300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hypophysaire (</w:t>
      </w:r>
      <w:r w:rsidRPr="00CA25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figure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L’examen biologique hormonal mettait en évidence une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hyperprolactinémie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62,22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/ml. Une concertation entre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neurochirugien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ophtalmologiste, réanimateur a été prise pour mise sous BROCRIPTINE (</w:t>
      </w:r>
      <w:r w:rsidRPr="009030A4">
        <w:rPr>
          <w:rFonts w:ascii="Times New Roman" w:hAnsi="Times New Roman" w:cs="Times New Roman"/>
          <w:color w:val="000000" w:themeColor="text1"/>
          <w:sz w:val="24"/>
          <w:szCs w:val="24"/>
        </w:rPr>
        <w:t>PARLODEL</w:t>
      </w:r>
      <w:r w:rsidRPr="009030A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R</w:t>
      </w:r>
      <w:r w:rsidRPr="00903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et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903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hirurgie d’exérèse voie </w:t>
      </w:r>
      <w:proofErr w:type="spellStart"/>
      <w:r w:rsidRPr="009030A4">
        <w:rPr>
          <w:rFonts w:ascii="Times New Roman" w:hAnsi="Times New Roman" w:cs="Times New Roman"/>
          <w:color w:val="000000" w:themeColor="text1"/>
          <w:sz w:val="24"/>
          <w:szCs w:val="24"/>
        </w:rPr>
        <w:t>pté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rionale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droite </w:t>
      </w:r>
      <w:r w:rsidRPr="00903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Mc </w:t>
      </w:r>
      <w:proofErr w:type="spellStart"/>
      <w:r w:rsidRPr="009030A4">
        <w:rPr>
          <w:rFonts w:ascii="Times New Roman" w:hAnsi="Times New Roman" w:cs="Times New Roman"/>
          <w:color w:val="000000" w:themeColor="text1"/>
          <w:sz w:val="24"/>
          <w:szCs w:val="24"/>
        </w:rPr>
        <w:t>Carty</w:t>
      </w:r>
      <w:proofErr w:type="spellEnd"/>
      <w:r w:rsidR="00300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30A4">
        <w:rPr>
          <w:rFonts w:ascii="Times New Roman" w:hAnsi="Times New Roman" w:cs="Times New Roman"/>
          <w:color w:val="000000" w:themeColor="text1"/>
          <w:sz w:val="24"/>
          <w:szCs w:val="24"/>
        </w:rPr>
        <w:t>Keyhole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CA25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figure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00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pour sauver l’œil droit. </w:t>
      </w:r>
    </w:p>
    <w:p w:rsidR="002058F0" w:rsidRDefault="00BE2CEA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 post-opératoire au cinquième jour on notait une d</w:t>
      </w:r>
      <w:r w:rsidRPr="00CA25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isparition céphalées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et une a</w:t>
      </w:r>
      <w:r w:rsidRPr="00CA257F">
        <w:rPr>
          <w:rFonts w:ascii="Times New Roman" w:hAnsi="Times New Roman" w:cs="Times New Roman"/>
          <w:color w:val="000000" w:themeColor="text1"/>
          <w:sz w:val="24"/>
          <w:szCs w:val="24"/>
        </w:rPr>
        <w:t>mélioration vision à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roite à 9/10. </w:t>
      </w:r>
    </w:p>
    <w:p w:rsidR="002058F0" w:rsidRPr="00B77B0C" w:rsidRDefault="00B77B0C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L’examen</w:t>
      </w:r>
      <w:r w:rsidR="00300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anatomo-pathologique confirmait le diagnostic d’un adénome hypophysaire. </w:t>
      </w:r>
    </w:p>
    <w:p w:rsidR="002058F0" w:rsidRPr="007108E8" w:rsidRDefault="0089463C" w:rsidP="00B77B0C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  <w:r>
        <w:rPr>
          <w:rFonts w:ascii="Times New Roman" w:hAnsi="Times New Roman" w:cs="Times New Roman"/>
          <w:b/>
          <w:noProof/>
          <w:color w:val="0000FF"/>
          <w:sz w:val="24"/>
        </w:rPr>
        <w:pict>
          <v:shape id="_x0000_s1028" type="#_x0000_t32" alt="" style="position:absolute;left:0;text-align:left;margin-left:58.15pt;margin-top:9.15pt;width:398.4pt;height:0;z-index:251672576;mso-wrap-edited:f" o:connectortype="straight" strokecolor="blue" strokeweight="1.5pt"/>
        </w:pict>
      </w:r>
      <w:r w:rsidR="002058F0" w:rsidRPr="007108E8">
        <w:rPr>
          <w:rFonts w:ascii="Times New Roman" w:hAnsi="Times New Roman" w:cs="Times New Roman"/>
          <w:b/>
          <w:color w:val="0000FF"/>
          <w:sz w:val="24"/>
        </w:rPr>
        <w:t>Discussion</w:t>
      </w:r>
    </w:p>
    <w:p w:rsidR="002058F0" w:rsidRPr="00AA1D5A" w:rsidRDefault="002058F0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 ce qui concerne l’adénome hypophysaire, l’â</w:t>
      </w:r>
      <w:r w:rsidRPr="00326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 moyen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 patients atteint de cette pathologie pour est de 26 ans pour les </w:t>
      </w:r>
      <w:r w:rsidRPr="0032663B">
        <w:rPr>
          <w:rFonts w:ascii="Times New Roman" w:hAnsi="Times New Roman" w:cs="Times New Roman"/>
          <w:color w:val="000000" w:themeColor="text1"/>
          <w:sz w:val="24"/>
          <w:szCs w:val="24"/>
        </w:rPr>
        <w:t>adénome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26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663B">
        <w:rPr>
          <w:rFonts w:ascii="Times New Roman" w:hAnsi="Times New Roman" w:cs="Times New Roman"/>
          <w:color w:val="000000" w:themeColor="text1"/>
          <w:sz w:val="24"/>
          <w:szCs w:val="24"/>
        </w:rPr>
        <w:t>sécrétants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de 53 ans pour les </w:t>
      </w:r>
      <w:r w:rsidRPr="00326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adénomes non sécrétant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(2). Une étude de Costello RT (3)</w:t>
      </w:r>
      <w:r w:rsidR="00300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permis de mettre en exergue que </w:t>
      </w:r>
      <w:r w:rsidRPr="0032663B">
        <w:rPr>
          <w:rFonts w:ascii="Times New Roman" w:hAnsi="Times New Roman" w:cs="Times New Roman"/>
          <w:color w:val="000000" w:themeColor="text1"/>
          <w:sz w:val="24"/>
          <w:szCs w:val="24"/>
        </w:rPr>
        <w:t>22,5 % des 1 000 cas autopsiés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présentaient un adénome hypophysaire.  </w:t>
      </w:r>
    </w:p>
    <w:p w:rsidR="002058F0" w:rsidRDefault="002058F0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symptomatologie est variable </w:t>
      </w:r>
      <w:r w:rsidRPr="002A1FDC">
        <w:rPr>
          <w:rFonts w:ascii="Times New Roman" w:hAnsi="Times New Roman" w:cs="Times New Roman"/>
          <w:color w:val="000000" w:themeColor="text1"/>
          <w:sz w:val="24"/>
          <w:szCs w:val="24"/>
        </w:rPr>
        <w:t>selon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l’extension et volume tumoral (</w:t>
      </w:r>
      <w:r w:rsidRPr="002A1FD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 ; elle peut être de c</w:t>
      </w:r>
      <w:r w:rsidRPr="002A1FDC">
        <w:rPr>
          <w:rFonts w:ascii="Times New Roman" w:hAnsi="Times New Roman" w:cs="Times New Roman"/>
          <w:color w:val="000000" w:themeColor="text1"/>
          <w:sz w:val="24"/>
          <w:szCs w:val="24"/>
        </w:rPr>
        <w:t>éphalées atypiques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de g</w:t>
      </w:r>
      <w:r w:rsidRPr="002A1FDC">
        <w:rPr>
          <w:rFonts w:ascii="Times New Roman" w:hAnsi="Times New Roman" w:cs="Times New Roman"/>
          <w:color w:val="000000" w:themeColor="text1"/>
          <w:sz w:val="24"/>
          <w:szCs w:val="24"/>
        </w:rPr>
        <w:t>alactorrhée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des troubles visuels (baisse de l’acuité visuelle et d’</w:t>
      </w:r>
      <w:r w:rsidRPr="002A1FDC">
        <w:rPr>
          <w:rFonts w:ascii="Times New Roman" w:hAnsi="Times New Roman" w:cs="Times New Roman"/>
          <w:color w:val="000000" w:themeColor="text1"/>
          <w:sz w:val="24"/>
          <w:szCs w:val="24"/>
        </w:rPr>
        <w:t>hémianopsie bitemporale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CF5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B0C">
        <w:rPr>
          <w:rFonts w:ascii="Times New Roman" w:hAnsi="Times New Roman" w:cs="Times New Roman"/>
          <w:color w:val="000000" w:themeColor="text1"/>
          <w:sz w:val="24"/>
          <w:szCs w:val="24"/>
        </w:rPr>
        <w:t>L’objectif de la prise en charge est de r</w:t>
      </w:r>
      <w:r w:rsidR="00B77B0C" w:rsidRPr="00592F88">
        <w:rPr>
          <w:rFonts w:ascii="Times New Roman" w:hAnsi="Times New Roman" w:cs="Times New Roman"/>
          <w:color w:val="000000" w:themeColor="text1"/>
          <w:sz w:val="24"/>
          <w:szCs w:val="24"/>
        </w:rPr>
        <w:t>éduire la taille tumorale ou au minimum stabiliser la tumeur</w:t>
      </w:r>
      <w:r w:rsidR="00B77B0C">
        <w:rPr>
          <w:rFonts w:ascii="Times New Roman" w:hAnsi="Times New Roman" w:cs="Times New Roman"/>
          <w:color w:val="000000" w:themeColor="text1"/>
          <w:sz w:val="24"/>
          <w:szCs w:val="24"/>
        </w:rPr>
        <w:t>, de n</w:t>
      </w:r>
      <w:r w:rsidR="00B77B0C" w:rsidRPr="00592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ormaliser la </w:t>
      </w:r>
      <w:proofErr w:type="spellStart"/>
      <w:r w:rsidR="00B77B0C" w:rsidRPr="00592F88">
        <w:rPr>
          <w:rFonts w:ascii="Times New Roman" w:hAnsi="Times New Roman" w:cs="Times New Roman"/>
          <w:color w:val="000000" w:themeColor="text1"/>
          <w:sz w:val="24"/>
          <w:szCs w:val="24"/>
        </w:rPr>
        <w:t>prolactinémie</w:t>
      </w:r>
      <w:proofErr w:type="spellEnd"/>
      <w:r w:rsidR="00B77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de n</w:t>
      </w:r>
      <w:r w:rsidR="00B77B0C" w:rsidRPr="00592F88">
        <w:rPr>
          <w:rFonts w:ascii="Times New Roman" w:hAnsi="Times New Roman" w:cs="Times New Roman"/>
          <w:color w:val="000000" w:themeColor="text1"/>
          <w:sz w:val="24"/>
          <w:szCs w:val="24"/>
        </w:rPr>
        <w:t>ormaliser la fonction gonadotrope</w:t>
      </w:r>
      <w:r w:rsidR="00B77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(6).</w:t>
      </w:r>
    </w:p>
    <w:p w:rsidR="00B77B0C" w:rsidRDefault="00B77B0C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58F0" w:rsidRDefault="002058F0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lastRenderedPageBreak/>
        <w:drawing>
          <wp:inline distT="0" distB="0" distL="0" distR="0">
            <wp:extent cx="2696878" cy="1571625"/>
            <wp:effectExtent l="0" t="0" r="0" b="0"/>
            <wp:docPr id="9998129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12920" name="Image 99981292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139" cy="157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8F0" w:rsidRPr="00E25305" w:rsidRDefault="002058F0" w:rsidP="00B77B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Figure </w:t>
      </w:r>
      <w:proofErr w:type="gramStart"/>
      <w:r w:rsidRPr="00E253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Pr="00E25305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proofErr w:type="gramEnd"/>
      <w:r w:rsidRPr="00E253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scanner cérébral sans et avec injection coupe sagittale (A), coupe axiale (B)</w:t>
      </w:r>
    </w:p>
    <w:p w:rsidR="00E25305" w:rsidRDefault="002058F0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2771730" cy="1400175"/>
            <wp:effectExtent l="0" t="0" r="0" b="0"/>
            <wp:docPr id="105845786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57864" name="Image 105845786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376" cy="14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8F0" w:rsidRDefault="002058F0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3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Figure 2</w:t>
      </w:r>
      <w:r w:rsidRPr="00E253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: Position opératoire en abord </w:t>
      </w:r>
      <w:proofErr w:type="spellStart"/>
      <w:r w:rsidRPr="00E25305">
        <w:rPr>
          <w:rFonts w:ascii="Times New Roman" w:hAnsi="Times New Roman" w:cs="Times New Roman"/>
          <w:color w:val="000000" w:themeColor="text1"/>
          <w:sz w:val="20"/>
          <w:szCs w:val="20"/>
        </w:rPr>
        <w:t>ptérional</w:t>
      </w:r>
      <w:proofErr w:type="spellEnd"/>
      <w:r w:rsidRPr="00E253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droit (A), Loge hypophysaire après exérèse en inter-chiasmatique. </w:t>
      </w:r>
    </w:p>
    <w:p w:rsidR="00B77B0C" w:rsidRDefault="00B77B0C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009C" w:rsidRDefault="0038009C" w:rsidP="00E25305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58F0" w:rsidRDefault="002058F0" w:rsidP="00E25305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La prise en charge reste controverse (1,7-10) ; par</w:t>
      </w:r>
      <w:r w:rsidR="00300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contre, le t</w:t>
      </w:r>
      <w:r w:rsidRPr="00D631FF">
        <w:rPr>
          <w:rFonts w:ascii="Times New Roman" w:hAnsi="Times New Roman" w:cs="Times New Roman"/>
          <w:color w:val="000000" w:themeColor="text1"/>
          <w:sz w:val="24"/>
          <w:szCs w:val="24"/>
        </w:rPr>
        <w:t>raitement médical, toujours en première intention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; la n</w:t>
      </w:r>
      <w:r w:rsidRPr="00D63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eurochirurgie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est à indiquer devant une a</w:t>
      </w:r>
      <w:r w:rsidRPr="00D631FF">
        <w:rPr>
          <w:rFonts w:ascii="Times New Roman" w:hAnsi="Times New Roman" w:cs="Times New Roman"/>
          <w:color w:val="000000" w:themeColor="text1"/>
          <w:sz w:val="24"/>
          <w:szCs w:val="24"/>
        </w:rPr>
        <w:t>poplexie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les f</w:t>
      </w:r>
      <w:r w:rsidRPr="00D631FF">
        <w:rPr>
          <w:rFonts w:ascii="Times New Roman" w:hAnsi="Times New Roman" w:cs="Times New Roman"/>
          <w:color w:val="000000" w:themeColor="text1"/>
          <w:sz w:val="24"/>
          <w:szCs w:val="24"/>
        </w:rPr>
        <w:t>ormes résistantes aux traitements médicaux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; la r</w:t>
      </w:r>
      <w:r w:rsidRPr="00D631FF">
        <w:rPr>
          <w:rFonts w:ascii="Times New Roman" w:hAnsi="Times New Roman" w:cs="Times New Roman"/>
          <w:color w:val="000000" w:themeColor="text1"/>
          <w:sz w:val="24"/>
          <w:szCs w:val="24"/>
        </w:rPr>
        <w:t>adiothérapie</w:t>
      </w:r>
      <w:r w:rsidR="00300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31FF">
        <w:rPr>
          <w:rFonts w:ascii="Times New Roman" w:hAnsi="Times New Roman" w:cs="Times New Roman"/>
          <w:color w:val="000000" w:themeColor="text1"/>
          <w:sz w:val="24"/>
          <w:szCs w:val="24"/>
        </w:rPr>
        <w:t>rarement indiquée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vu le risque</w:t>
      </w:r>
      <w:r w:rsidR="00CF5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d’hypopituitarisme. </w:t>
      </w:r>
    </w:p>
    <w:p w:rsidR="002058F0" w:rsidRPr="00AC033D" w:rsidRDefault="002058F0" w:rsidP="00B77B0C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La r</w:t>
      </w:r>
      <w:r w:rsidRPr="00AC033D">
        <w:rPr>
          <w:rFonts w:ascii="Times New Roman" w:hAnsi="Times New Roman" w:cs="Times New Roman"/>
          <w:color w:val="000000" w:themeColor="text1"/>
          <w:sz w:val="24"/>
          <w:szCs w:val="24"/>
        </w:rPr>
        <w:t>écidive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après chirurgie est de l’ordre de 18 % (6). Les c</w:t>
      </w:r>
      <w:r w:rsidRPr="00AC0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ritères de réussite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la prise en charge sont une </w:t>
      </w:r>
      <w:r w:rsidR="00E25305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E25305" w:rsidRPr="00AC033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25305">
        <w:rPr>
          <w:rFonts w:ascii="Times New Roman" w:hAnsi="Times New Roman" w:cs="Times New Roman"/>
          <w:color w:val="000000" w:themeColor="text1"/>
          <w:sz w:val="24"/>
          <w:szCs w:val="24"/>
        </w:rPr>
        <w:t>minution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taille tumorale mais non pas </w:t>
      </w:r>
      <w:r w:rsidRPr="00AC033D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diminution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prolactinémie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Le pronostic est mauvais si la </w:t>
      </w:r>
      <w:proofErr w:type="spellStart"/>
      <w:r w:rsidRPr="00AC033D">
        <w:rPr>
          <w:rFonts w:ascii="Times New Roman" w:hAnsi="Times New Roman" w:cs="Times New Roman"/>
          <w:color w:val="000000" w:themeColor="text1"/>
          <w:sz w:val="24"/>
          <w:szCs w:val="24"/>
        </w:rPr>
        <w:t>prolactinémie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AC0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u-delà de 200 </w:t>
      </w:r>
      <w:proofErr w:type="spellStart"/>
      <w:r w:rsidRPr="00AC033D">
        <w:rPr>
          <w:rFonts w:ascii="Times New Roman" w:hAnsi="Times New Roman" w:cs="Times New Roman"/>
          <w:color w:val="000000" w:themeColor="text1"/>
          <w:sz w:val="24"/>
          <w:szCs w:val="24"/>
        </w:rPr>
        <w:t>ng</w:t>
      </w:r>
      <w:proofErr w:type="spellEnd"/>
      <w:r w:rsidRPr="00AC03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proofErr w:type="gramStart"/>
      <w:r w:rsidRPr="00AC033D">
        <w:rPr>
          <w:rFonts w:ascii="Times New Roman" w:hAnsi="Times New Roman" w:cs="Times New Roman"/>
          <w:color w:val="000000" w:themeColor="text1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7-10). </w:t>
      </w:r>
    </w:p>
    <w:p w:rsidR="002058F0" w:rsidRDefault="002058F0" w:rsidP="00AA1D5A">
      <w:pPr>
        <w:tabs>
          <w:tab w:val="num" w:pos="144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58F0" w:rsidRDefault="002058F0" w:rsidP="00AA1D5A">
      <w:pPr>
        <w:tabs>
          <w:tab w:val="num" w:pos="144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58F0" w:rsidRDefault="002058F0" w:rsidP="00AA1D5A">
      <w:pPr>
        <w:tabs>
          <w:tab w:val="num" w:pos="144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58F0" w:rsidRDefault="002058F0" w:rsidP="00AA1D5A">
      <w:pPr>
        <w:tabs>
          <w:tab w:val="num" w:pos="144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7B0C" w:rsidRDefault="00B77B0C" w:rsidP="007108E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5305" w:rsidRDefault="00E25305" w:rsidP="007108E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  <w:sectPr w:rsidR="00E25305" w:rsidSect="003F2BF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85DE2" w:rsidRPr="007108E8" w:rsidRDefault="0089463C" w:rsidP="007108E8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  <w:r>
        <w:rPr>
          <w:rFonts w:ascii="Times New Roman" w:hAnsi="Times New Roman" w:cs="Times New Roman"/>
          <w:b/>
          <w:noProof/>
          <w:color w:val="0000FF"/>
          <w:sz w:val="24"/>
        </w:rPr>
        <w:lastRenderedPageBreak/>
        <w:pict>
          <v:shape id="_x0000_s1027" type="#_x0000_t32" alt="" style="position:absolute;left:0;text-align:left;margin-left:59.95pt;margin-top:7.95pt;width:392.4pt;height:0;z-index:251669504;mso-wrap-edited:f" o:connectortype="straight" strokecolor="blue" strokeweight="1.5pt"/>
        </w:pict>
      </w:r>
      <w:r w:rsidR="00685DE2" w:rsidRPr="007108E8">
        <w:rPr>
          <w:rFonts w:ascii="Times New Roman" w:hAnsi="Times New Roman" w:cs="Times New Roman"/>
          <w:b/>
          <w:color w:val="0000FF"/>
          <w:sz w:val="24"/>
        </w:rPr>
        <w:t>Conclusion</w:t>
      </w:r>
    </w:p>
    <w:p w:rsidR="009963E4" w:rsidRDefault="009963E4" w:rsidP="00E2530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4E9">
        <w:rPr>
          <w:rFonts w:ascii="Times New Roman" w:hAnsi="Times New Roman" w:cs="Times New Roman"/>
          <w:color w:val="000000" w:themeColor="text1"/>
          <w:sz w:val="24"/>
          <w:szCs w:val="24"/>
        </w:rPr>
        <w:t>Le traitement d’un adénome hypophysaire dépend de son volume et du caractère secrétant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non</w:t>
      </w:r>
      <w:r w:rsidRPr="007C2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Les </w:t>
      </w:r>
      <w:proofErr w:type="spellStart"/>
      <w:r w:rsidRPr="007C24E9">
        <w:rPr>
          <w:rFonts w:ascii="Times New Roman" w:hAnsi="Times New Roman" w:cs="Times New Roman"/>
          <w:color w:val="000000" w:themeColor="text1"/>
          <w:sz w:val="24"/>
          <w:szCs w:val="24"/>
        </w:rPr>
        <w:t>prolactinomes</w:t>
      </w:r>
      <w:proofErr w:type="spellEnd"/>
      <w:r w:rsidRPr="007C2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relèvent souvent d’un traitement médical mais devant un macro-adénome compressif qui engage le pronostic visuel, on a parfois recours à la chirurgie.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Tout retard de prise en charge expose à un risque de cécité à vie. La voie d’abord chirurgicale de choix actuel est la chirurgie par voie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endonasale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endoscopique mais dans le cas rapporté, pour avoir une décompression optimale vu la taille de l’adénome, nous avons opté pour la chirurgie par voie haute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trans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-crâniale</w:t>
      </w:r>
    </w:p>
    <w:p w:rsidR="00B23BC7" w:rsidRPr="009963E4" w:rsidRDefault="0089463C" w:rsidP="009963E4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lang w:val="en-US"/>
        </w:rPr>
      </w:pPr>
      <w:r>
        <w:rPr>
          <w:rFonts w:ascii="Times New Roman" w:hAnsi="Times New Roman" w:cs="Times New Roman"/>
          <w:b/>
          <w:noProof/>
          <w:color w:val="0000FF"/>
          <w:sz w:val="24"/>
        </w:rPr>
        <w:pict>
          <v:shape id="_x0000_s1026" type="#_x0000_t32" alt="" style="position:absolute;left:0;text-align:left;margin-left:59.35pt;margin-top:7.8pt;width:395.4pt;height:0;z-index:251670528;mso-wrap-edited:f" o:connectortype="straight" strokecolor="blue" strokeweight="1.5pt"/>
        </w:pict>
      </w:r>
      <w:r w:rsidR="00902E15" w:rsidRPr="009963E4">
        <w:rPr>
          <w:rFonts w:ascii="Times New Roman" w:hAnsi="Times New Roman" w:cs="Times New Roman"/>
          <w:b/>
          <w:color w:val="0000FF"/>
          <w:sz w:val="24"/>
          <w:lang w:val="en-US"/>
        </w:rPr>
        <w:t>Références</w:t>
      </w:r>
    </w:p>
    <w:p w:rsidR="009963E4" w:rsidRPr="00F52992" w:rsidRDefault="009963E4" w:rsidP="00B77B0C">
      <w:pPr>
        <w:tabs>
          <w:tab w:val="num" w:pos="216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1- Martin MC,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Schriock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ED, Jaffe RB: Prolactin-secreting pituitary adenomas (Medical Progress). West J Med 1983 Nov; 139(5):663-72.</w:t>
      </w:r>
    </w:p>
    <w:p w:rsidR="009963E4" w:rsidRPr="00F52992" w:rsidRDefault="009963E4" w:rsidP="00B77B0C">
      <w:pPr>
        <w:tabs>
          <w:tab w:val="num" w:pos="216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963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2-Trouillas JM, Cure L, </w:t>
      </w:r>
      <w:proofErr w:type="spellStart"/>
      <w:r w:rsidRPr="009963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Heritier</w:t>
      </w:r>
      <w:proofErr w:type="spellEnd"/>
      <w:r w:rsidRPr="009963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C, et al: Les </w:t>
      </w:r>
      <w:proofErr w:type="spellStart"/>
      <w:r w:rsidRPr="009963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adenomeshypophysaires</w:t>
      </w:r>
      <w:proofErr w:type="spellEnd"/>
      <w:r w:rsidRPr="009963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avec </w:t>
      </w:r>
      <w:proofErr w:type="spellStart"/>
      <w:r w:rsidRPr="009963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amenorrhee-galactorrheeougalactorrheeisolee</w:t>
      </w:r>
      <w:proofErr w:type="spellEnd"/>
      <w:r w:rsidRPr="009963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Lyon Med 1976; 236:359-75.</w:t>
      </w:r>
    </w:p>
    <w:p w:rsidR="009963E4" w:rsidRPr="00F52992" w:rsidRDefault="009963E4" w:rsidP="00B77B0C">
      <w:pPr>
        <w:tabs>
          <w:tab w:val="num" w:pos="216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3- Costello RT: Subclinical adenoma of the pituitary gland. Am J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Pathol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1936; 12(2):205-16</w:t>
      </w:r>
    </w:p>
    <w:p w:rsidR="009963E4" w:rsidRPr="000E320B" w:rsidRDefault="009963E4" w:rsidP="00B77B0C">
      <w:pPr>
        <w:tabs>
          <w:tab w:val="num" w:pos="216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2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4- </w:t>
      </w:r>
      <w:proofErr w:type="spellStart"/>
      <w:r w:rsidRPr="000E32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Pekic</w:t>
      </w:r>
      <w:proofErr w:type="spellEnd"/>
      <w:r w:rsidRPr="000E32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S, </w:t>
      </w:r>
      <w:proofErr w:type="spellStart"/>
      <w:r w:rsidRPr="000E32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Popovic</w:t>
      </w:r>
      <w:proofErr w:type="spellEnd"/>
      <w:r w:rsidRPr="000E32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V. Diagnosis of endocrine disease: expanding the cause of hypopituitarism. </w:t>
      </w:r>
      <w:r w:rsidRPr="009963E4">
        <w:rPr>
          <w:rFonts w:ascii="Times New Roman" w:hAnsi="Times New Roman" w:cs="Times New Roman"/>
          <w:color w:val="000000" w:themeColor="text1"/>
          <w:sz w:val="24"/>
          <w:szCs w:val="24"/>
        </w:rPr>
        <w:t>Eur J Endocrinol.</w:t>
      </w:r>
      <w:proofErr w:type="gramStart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>2017;</w:t>
      </w:r>
      <w:proofErr w:type="gramEnd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>176(6):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269-</w:t>
      </w:r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>82.</w:t>
      </w:r>
    </w:p>
    <w:p w:rsidR="009963E4" w:rsidRPr="00F52992" w:rsidRDefault="009963E4" w:rsidP="00B77B0C">
      <w:pPr>
        <w:tabs>
          <w:tab w:val="num" w:pos="216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 </w:t>
      </w:r>
      <w:proofErr w:type="spellStart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>Langrand</w:t>
      </w:r>
      <w:proofErr w:type="spellEnd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C, </w:t>
      </w:r>
      <w:proofErr w:type="spellStart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>Bihan</w:t>
      </w:r>
      <w:proofErr w:type="spellEnd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H, </w:t>
      </w:r>
      <w:proofErr w:type="spellStart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>Raverot</w:t>
      </w:r>
      <w:proofErr w:type="spellEnd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G, Varron L, </w:t>
      </w:r>
      <w:proofErr w:type="spellStart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>Androdias</w:t>
      </w:r>
      <w:proofErr w:type="spellEnd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G, </w:t>
      </w:r>
      <w:proofErr w:type="spellStart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>Borson</w:t>
      </w:r>
      <w:proofErr w:type="spellEnd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>Chazot</w:t>
      </w:r>
      <w:proofErr w:type="spellEnd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 et </w:t>
      </w:r>
      <w:proofErr w:type="gramStart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>al .</w:t>
      </w:r>
      <w:proofErr w:type="spellStart"/>
      <w:r w:rsidRPr="002058F0">
        <w:rPr>
          <w:rFonts w:ascii="Times New Roman" w:hAnsi="Times New Roman" w:cs="Times New Roman"/>
          <w:color w:val="000000" w:themeColor="text1"/>
          <w:sz w:val="24"/>
          <w:szCs w:val="24"/>
        </w:rPr>
        <w:t>Hypothalamo</w:t>
      </w:r>
      <w:proofErr w:type="gramEnd"/>
      <w:r w:rsidRPr="002058F0">
        <w:rPr>
          <w:rFonts w:ascii="Times New Roman" w:hAnsi="Times New Roman" w:cs="Times New Roman"/>
          <w:color w:val="000000" w:themeColor="text1"/>
          <w:sz w:val="24"/>
          <w:szCs w:val="24"/>
        </w:rPr>
        <w:t>-pituitarysarcoidosis:amulticenter</w:t>
      </w:r>
      <w:proofErr w:type="spellEnd"/>
      <w:r w:rsidRPr="002058F0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0E32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tudy of 24 patients. QJM </w:t>
      </w:r>
      <w:proofErr w:type="spellStart"/>
      <w:r w:rsidRPr="000E32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</w:t>
      </w:r>
      <w:proofErr w:type="spellEnd"/>
      <w:r w:rsidRPr="000E32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 Med. 2012;105(10):981-</w:t>
      </w:r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95.</w:t>
      </w:r>
    </w:p>
    <w:p w:rsidR="009963E4" w:rsidRPr="00F52992" w:rsidRDefault="009963E4" w:rsidP="00B77B0C">
      <w:pPr>
        <w:tabs>
          <w:tab w:val="num" w:pos="216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6-Gilliam MP,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Molitch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ME, Lombardi G,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Colao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 Advances in the treatment of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prolactinomas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Endocr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Rev 2006;27(5):485-94.</w:t>
      </w:r>
    </w:p>
    <w:p w:rsidR="009963E4" w:rsidRPr="00F52992" w:rsidRDefault="009963E4" w:rsidP="00B77B0C">
      <w:pPr>
        <w:tabs>
          <w:tab w:val="num" w:pos="216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7. Spark RF, Baker R,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Bienfang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DC, et al: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Bromocriptine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reduces pituitary tumor size and </w:t>
      </w:r>
      <w:proofErr w:type="gram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hypersecretion</w:t>
      </w:r>
      <w:proofErr w:type="gram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-Requiem for pituitary surgery? JAMA 1982 Jan; 247(3):311-6</w:t>
      </w:r>
    </w:p>
    <w:p w:rsidR="009963E4" w:rsidRPr="00F52992" w:rsidRDefault="009963E4" w:rsidP="00B77B0C">
      <w:pPr>
        <w:tabs>
          <w:tab w:val="num" w:pos="216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8. McGregor AM, Scanlon M, Hall K, et al: Reduction in size of a pituitary tumor by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bromocriptine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therapy. N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Engl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 Med 1979 Feb; 300(6):291-3.</w:t>
      </w:r>
    </w:p>
    <w:p w:rsidR="009963E4" w:rsidRPr="00F52992" w:rsidRDefault="009963E4" w:rsidP="00B77B0C">
      <w:pPr>
        <w:tabs>
          <w:tab w:val="num" w:pos="216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9.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Landolt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AM,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Wuthrich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R,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Fellmann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H: Regression of pituitary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prolactinoma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after treatment with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bromocriptine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Lancet 1979 May; 1(8125): 1082-3.</w:t>
      </w:r>
    </w:p>
    <w:p w:rsidR="009963E4" w:rsidRPr="000E320B" w:rsidRDefault="009963E4" w:rsidP="00B77B0C">
      <w:pPr>
        <w:tabs>
          <w:tab w:val="num" w:pos="216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10.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Thorner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MO, Martin WH,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Rogol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AD, et al: Rapid regression of pituitary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prolactinomas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during </w:t>
      </w:r>
      <w:proofErr w:type="spellStart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bromocriptine</w:t>
      </w:r>
      <w:proofErr w:type="spellEnd"/>
      <w:r w:rsidRPr="00F52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treatment. </w:t>
      </w:r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 Clin </w:t>
      </w:r>
      <w:proofErr w:type="spellStart"/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>End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ocrinolMetab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1980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Sep;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51(3):438-</w:t>
      </w:r>
      <w:r w:rsidRPr="000E320B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02C4" w:rsidRPr="009E7A19" w:rsidRDefault="00A502C4" w:rsidP="009E7A19">
      <w:pPr>
        <w:pStyle w:val="Bibliograph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2C4" w:rsidRDefault="00A502C4" w:rsidP="007108E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502C4" w:rsidRDefault="00A502C4" w:rsidP="007108E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502C4" w:rsidRDefault="00A502C4" w:rsidP="007108E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502C4" w:rsidRDefault="00A502C4" w:rsidP="007108E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502C4" w:rsidRDefault="00A502C4" w:rsidP="007108E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F72620" w:rsidRPr="009E7A19" w:rsidRDefault="00F72620" w:rsidP="009E7A19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F72620" w:rsidRPr="009E7A19" w:rsidSect="003F2BF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63C" w:rsidRDefault="0089463C" w:rsidP="00444DB7">
      <w:pPr>
        <w:spacing w:after="0" w:line="240" w:lineRule="auto"/>
      </w:pPr>
      <w:r>
        <w:separator/>
      </w:r>
    </w:p>
  </w:endnote>
  <w:endnote w:type="continuationSeparator" w:id="0">
    <w:p w:rsidR="0089463C" w:rsidRDefault="0089463C" w:rsidP="0044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6FB" w:rsidRDefault="00BA36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D3F" w:rsidRPr="009963E4" w:rsidRDefault="009963E4">
    <w:pPr>
      <w:pStyle w:val="Pieddepage"/>
      <w:rPr>
        <w:bCs/>
        <w:color w:val="000000" w:themeColor="text1"/>
      </w:rPr>
    </w:pPr>
    <w:r w:rsidRPr="009963E4">
      <w:rPr>
        <w:rFonts w:ascii="Times New Roman" w:hAnsi="Times New Roman" w:cs="Times New Roman"/>
        <w:bCs/>
        <w:color w:val="000000" w:themeColor="text1"/>
        <w:sz w:val="24"/>
        <w:szCs w:val="24"/>
      </w:rPr>
      <w:t>Bemora JS et 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6FB" w:rsidRDefault="00BA36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63C" w:rsidRDefault="0089463C" w:rsidP="00444DB7">
      <w:pPr>
        <w:spacing w:after="0" w:line="240" w:lineRule="auto"/>
      </w:pPr>
      <w:r>
        <w:separator/>
      </w:r>
    </w:p>
  </w:footnote>
  <w:footnote w:type="continuationSeparator" w:id="0">
    <w:p w:rsidR="0089463C" w:rsidRDefault="0089463C" w:rsidP="0044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6FB" w:rsidRDefault="00BA36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BF7" w:rsidRPr="00BE2CEA" w:rsidRDefault="00A32BF7">
    <w:pPr>
      <w:pStyle w:val="En-tte"/>
      <w:rPr>
        <w:lang w:val="en-US"/>
      </w:rPr>
    </w:pPr>
    <w:r w:rsidRPr="00A32BF7">
      <w:rPr>
        <w:i/>
      </w:rPr>
      <w:ptab w:relativeTo="margin" w:alignment="center" w:leader="none"/>
    </w:r>
    <w:r w:rsidRPr="00BE2CEA">
      <w:rPr>
        <w:i/>
        <w:lang w:val="en-US"/>
      </w:rPr>
      <w:t>Head and Neck Journal of Madagascar</w:t>
    </w:r>
    <w:r w:rsidRPr="00BE2CEA">
      <w:rPr>
        <w:lang w:val="en-US"/>
      </w:rPr>
      <w:t>.</w:t>
    </w:r>
    <w:r w:rsidR="00BA36FB">
      <w:rPr>
        <w:lang w:val="en-US"/>
      </w:rPr>
      <w:t xml:space="preserve"> 2024; 5:529-32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6FB" w:rsidRDefault="00BA36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114F"/>
    <w:multiLevelType w:val="hybridMultilevel"/>
    <w:tmpl w:val="552848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EAF"/>
    <w:rsid w:val="00062885"/>
    <w:rsid w:val="000B23D8"/>
    <w:rsid w:val="000C1399"/>
    <w:rsid w:val="000E3EAF"/>
    <w:rsid w:val="00163068"/>
    <w:rsid w:val="001A70EE"/>
    <w:rsid w:val="001F5073"/>
    <w:rsid w:val="002058F0"/>
    <w:rsid w:val="00223971"/>
    <w:rsid w:val="002259A0"/>
    <w:rsid w:val="00234687"/>
    <w:rsid w:val="00271DB8"/>
    <w:rsid w:val="0028270B"/>
    <w:rsid w:val="00287BB1"/>
    <w:rsid w:val="00300A23"/>
    <w:rsid w:val="00316FD4"/>
    <w:rsid w:val="0038009C"/>
    <w:rsid w:val="00384A8C"/>
    <w:rsid w:val="00391B23"/>
    <w:rsid w:val="003B28D3"/>
    <w:rsid w:val="003D1427"/>
    <w:rsid w:val="003F2BF8"/>
    <w:rsid w:val="00434AD1"/>
    <w:rsid w:val="00444DB7"/>
    <w:rsid w:val="005176DE"/>
    <w:rsid w:val="00540B67"/>
    <w:rsid w:val="005568C6"/>
    <w:rsid w:val="005B5F0D"/>
    <w:rsid w:val="005D5D15"/>
    <w:rsid w:val="005F3E21"/>
    <w:rsid w:val="0062671A"/>
    <w:rsid w:val="00642053"/>
    <w:rsid w:val="00642331"/>
    <w:rsid w:val="0064495E"/>
    <w:rsid w:val="006540F2"/>
    <w:rsid w:val="00685DE2"/>
    <w:rsid w:val="006A563F"/>
    <w:rsid w:val="006C73A9"/>
    <w:rsid w:val="006D5735"/>
    <w:rsid w:val="006F1D3F"/>
    <w:rsid w:val="007029AE"/>
    <w:rsid w:val="00706083"/>
    <w:rsid w:val="007108E8"/>
    <w:rsid w:val="007918E2"/>
    <w:rsid w:val="007B2A28"/>
    <w:rsid w:val="0080583D"/>
    <w:rsid w:val="00815185"/>
    <w:rsid w:val="00835A7C"/>
    <w:rsid w:val="0089463C"/>
    <w:rsid w:val="008F7B2C"/>
    <w:rsid w:val="00902E15"/>
    <w:rsid w:val="00966746"/>
    <w:rsid w:val="009963E4"/>
    <w:rsid w:val="009D037A"/>
    <w:rsid w:val="009E6301"/>
    <w:rsid w:val="009E7A19"/>
    <w:rsid w:val="00A03F59"/>
    <w:rsid w:val="00A24E93"/>
    <w:rsid w:val="00A32BF7"/>
    <w:rsid w:val="00A446FD"/>
    <w:rsid w:val="00A502C4"/>
    <w:rsid w:val="00A6284B"/>
    <w:rsid w:val="00A65F1F"/>
    <w:rsid w:val="00AA1D5A"/>
    <w:rsid w:val="00AA4212"/>
    <w:rsid w:val="00AB2C44"/>
    <w:rsid w:val="00AC6FA6"/>
    <w:rsid w:val="00AD099F"/>
    <w:rsid w:val="00B00225"/>
    <w:rsid w:val="00B07A8E"/>
    <w:rsid w:val="00B163C8"/>
    <w:rsid w:val="00B23BC7"/>
    <w:rsid w:val="00B77B0C"/>
    <w:rsid w:val="00BA36FB"/>
    <w:rsid w:val="00BE2CEA"/>
    <w:rsid w:val="00C037C9"/>
    <w:rsid w:val="00C1249B"/>
    <w:rsid w:val="00C316A0"/>
    <w:rsid w:val="00CF5C94"/>
    <w:rsid w:val="00D55C91"/>
    <w:rsid w:val="00D57110"/>
    <w:rsid w:val="00D57555"/>
    <w:rsid w:val="00DD3C3A"/>
    <w:rsid w:val="00DE5DBE"/>
    <w:rsid w:val="00DF4A01"/>
    <w:rsid w:val="00E12C42"/>
    <w:rsid w:val="00E25305"/>
    <w:rsid w:val="00E30515"/>
    <w:rsid w:val="00E36B35"/>
    <w:rsid w:val="00E460C6"/>
    <w:rsid w:val="00E74425"/>
    <w:rsid w:val="00EB2692"/>
    <w:rsid w:val="00EE12B0"/>
    <w:rsid w:val="00EF5845"/>
    <w:rsid w:val="00F51224"/>
    <w:rsid w:val="00F72620"/>
    <w:rsid w:val="00F9793A"/>
    <w:rsid w:val="00FA7286"/>
    <w:rsid w:val="00FC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26"/>
        <o:r id="V:Rule4" type="connector" idref="#_x0000_s1027"/>
        <o:r id="V:Rule5" type="connector" idref="#_x0000_s1029"/>
      </o:rules>
    </o:shapelayout>
  </w:shapeDefaults>
  <w:decimalSymbol w:val=","/>
  <w:listSeparator w:val=";"/>
  <w15:docId w15:val="{C31A3DEE-99FB-4396-87FA-049C45E1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8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60C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44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DB7"/>
  </w:style>
  <w:style w:type="paragraph" w:styleId="Pieddepage">
    <w:name w:val="footer"/>
    <w:basedOn w:val="Normal"/>
    <w:link w:val="PieddepageCar"/>
    <w:uiPriority w:val="99"/>
    <w:unhideWhenUsed/>
    <w:rsid w:val="00444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DB7"/>
  </w:style>
  <w:style w:type="paragraph" w:styleId="Paragraphedeliste">
    <w:name w:val="List Paragraph"/>
    <w:basedOn w:val="Normal"/>
    <w:uiPriority w:val="34"/>
    <w:qFormat/>
    <w:rsid w:val="00902E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7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620"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37"/>
    <w:unhideWhenUsed/>
    <w:rsid w:val="007108E8"/>
    <w:pPr>
      <w:spacing w:after="160" w:line="256" w:lineRule="auto"/>
    </w:pPr>
  </w:style>
  <w:style w:type="paragraph" w:styleId="NormalWeb">
    <w:name w:val="Normal (Web)"/>
    <w:basedOn w:val="Normal"/>
    <w:uiPriority w:val="99"/>
    <w:semiHidden/>
    <w:unhideWhenUsed/>
    <w:rsid w:val="00B2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1044</Words>
  <Characters>5744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MOUANGUE</dc:creator>
  <cp:keywords/>
  <dc:description/>
  <cp:lastModifiedBy>RANTOU</cp:lastModifiedBy>
  <cp:revision>20</cp:revision>
  <dcterms:created xsi:type="dcterms:W3CDTF">2025-04-02T09:37:00Z</dcterms:created>
  <dcterms:modified xsi:type="dcterms:W3CDTF">2026-01-31T09:05:00Z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929543706</vt:i4>
  </property>
</Properties>
</file>